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52" w:rsidRPr="00276D34" w:rsidRDefault="00DD6652" w:rsidP="00DD6652">
      <w:pPr>
        <w:jc w:val="both"/>
        <w:rPr>
          <w:b/>
          <w:i/>
          <w:u w:val="single"/>
        </w:rPr>
      </w:pPr>
      <w:bookmarkStart w:id="0" w:name="_Toc97622674"/>
      <w:r w:rsidRPr="000F4735">
        <w:rPr>
          <w:b/>
          <w:i/>
          <w:u w:val="single"/>
        </w:rPr>
        <w:t>2013-03-</w:t>
      </w:r>
      <w:r w:rsidR="000F4735" w:rsidRPr="000F4735">
        <w:rPr>
          <w:b/>
          <w:i/>
          <w:u w:val="single"/>
        </w:rPr>
        <w:t>18</w:t>
      </w:r>
      <w:r w:rsidR="00E72650" w:rsidRPr="000F4735">
        <w:rPr>
          <w:b/>
          <w:i/>
          <w:u w:val="single"/>
        </w:rPr>
        <w:t xml:space="preserve"> </w:t>
      </w:r>
      <w:r w:rsidRPr="000F4735">
        <w:rPr>
          <w:b/>
          <w:i/>
          <w:u w:val="single"/>
        </w:rPr>
        <w:t xml:space="preserve">raport nr </w:t>
      </w:r>
      <w:r w:rsidR="00E72650" w:rsidRPr="000F4735">
        <w:rPr>
          <w:b/>
          <w:i/>
          <w:u w:val="single"/>
        </w:rPr>
        <w:t>0</w:t>
      </w:r>
      <w:r w:rsidR="00A32DFC">
        <w:rPr>
          <w:b/>
          <w:i/>
          <w:u w:val="single"/>
        </w:rPr>
        <w:t>9</w:t>
      </w:r>
      <w:r w:rsidRPr="000F4735">
        <w:rPr>
          <w:b/>
          <w:i/>
          <w:u w:val="single"/>
        </w:rPr>
        <w:t>/2013: Wykaz raportów bieżących i okresowych przekazanych do publicznej wiadomości w 2012 r.</w:t>
      </w:r>
    </w:p>
    <w:bookmarkEnd w:id="0"/>
    <w:p w:rsidR="00DD6652" w:rsidRPr="00276D34" w:rsidRDefault="00DD6652" w:rsidP="00DD6652">
      <w:pPr>
        <w:jc w:val="both"/>
      </w:pPr>
    </w:p>
    <w:p w:rsidR="00DD6652" w:rsidRDefault="00DD6652" w:rsidP="00DD6652">
      <w:pPr>
        <w:jc w:val="both"/>
      </w:pPr>
      <w:r w:rsidRPr="00276D34">
        <w:t>Stosownie do Art. 65 ust. 1 i 3 Ustawy o ofercie, Zarząd ING Banku Śląskiego S.A. przesyła wykaz raportów bieżących i okresowych przekazywanych do publicznej wiadomości przez ING Bank Śląski </w:t>
      </w:r>
      <w:r>
        <w:t>S.A. w 2012</w:t>
      </w:r>
      <w:r w:rsidRPr="00276D34">
        <w:t xml:space="preserve"> r.:</w:t>
      </w:r>
    </w:p>
    <w:p w:rsidR="00DD6652" w:rsidRDefault="00DD6652" w:rsidP="00EF3812">
      <w:pPr>
        <w:ind w:left="2552" w:hanging="2552"/>
        <w:jc w:val="both"/>
      </w:pPr>
    </w:p>
    <w:p w:rsidR="00DD6652" w:rsidRDefault="00DD6652" w:rsidP="00EF3812">
      <w:pPr>
        <w:ind w:left="2552" w:hanging="2552"/>
        <w:jc w:val="both"/>
      </w:pPr>
    </w:p>
    <w:p w:rsidR="00C04FEA" w:rsidRDefault="00C04FEA" w:rsidP="00EF3812">
      <w:pPr>
        <w:ind w:left="2552" w:hanging="2552"/>
        <w:jc w:val="both"/>
      </w:pPr>
      <w:r>
        <w:t xml:space="preserve">1/2012 – 02.01.2012:  </w:t>
      </w:r>
      <w:r>
        <w:tab/>
      </w:r>
      <w:r w:rsidRPr="00C04FEA">
        <w:rPr>
          <w:color w:val="000000"/>
          <w:szCs w:val="24"/>
        </w:rPr>
        <w:t>Umowa kredytowa z ING Commercial Finance Polska S.A. - zmiana.</w:t>
      </w:r>
    </w:p>
    <w:p w:rsidR="00C04FEA" w:rsidRDefault="00C04FEA" w:rsidP="00EF3812">
      <w:pPr>
        <w:ind w:left="2552" w:hanging="2552"/>
        <w:jc w:val="both"/>
      </w:pPr>
      <w:bookmarkStart w:id="1" w:name="_GoBack"/>
      <w:bookmarkEnd w:id="1"/>
    </w:p>
    <w:p w:rsidR="00C04FEA" w:rsidRDefault="00C04FEA" w:rsidP="00EF3812">
      <w:pPr>
        <w:ind w:left="2552" w:hanging="2552"/>
        <w:jc w:val="both"/>
      </w:pPr>
      <w:r>
        <w:t xml:space="preserve">2/2012 – 09.01.2012:   </w:t>
      </w:r>
      <w:r>
        <w:tab/>
        <w:t>Zmiany w składzie Zarządu Banku.</w:t>
      </w:r>
    </w:p>
    <w:p w:rsidR="00C04FEA" w:rsidRDefault="00C04FEA" w:rsidP="00EF3812">
      <w:pPr>
        <w:tabs>
          <w:tab w:val="left" w:pos="2552"/>
        </w:tabs>
        <w:jc w:val="both"/>
        <w:rPr>
          <w:bCs/>
        </w:rPr>
      </w:pPr>
    </w:p>
    <w:p w:rsidR="00C04FEA" w:rsidRDefault="00C04FEA" w:rsidP="00EF3812">
      <w:pPr>
        <w:ind w:left="2552" w:hanging="2552"/>
        <w:jc w:val="both"/>
        <w:rPr>
          <w:bCs/>
        </w:rPr>
      </w:pPr>
      <w:r>
        <w:rPr>
          <w:bCs/>
        </w:rPr>
        <w:t xml:space="preserve">3/2012 </w:t>
      </w:r>
      <w:r w:rsidRPr="00CE22D7">
        <w:rPr>
          <w:bCs/>
        </w:rPr>
        <w:t>–</w:t>
      </w:r>
      <w:r>
        <w:rPr>
          <w:bCs/>
        </w:rPr>
        <w:t xml:space="preserve"> 19.01.2012:</w:t>
      </w:r>
      <w:r>
        <w:rPr>
          <w:bCs/>
        </w:rPr>
        <w:tab/>
        <w:t xml:space="preserve">Umowa kredytowa z ING </w:t>
      </w:r>
      <w:proofErr w:type="spellStart"/>
      <w:r>
        <w:rPr>
          <w:bCs/>
        </w:rPr>
        <w:t>Lease</w:t>
      </w:r>
      <w:proofErr w:type="spellEnd"/>
      <w:r>
        <w:rPr>
          <w:bCs/>
        </w:rPr>
        <w:t xml:space="preserve"> Polska S.A.</w:t>
      </w:r>
    </w:p>
    <w:p w:rsidR="00C04FEA" w:rsidRDefault="00C04FEA" w:rsidP="00EF3812">
      <w:pPr>
        <w:ind w:left="2124" w:hanging="2124"/>
        <w:jc w:val="both"/>
        <w:rPr>
          <w:bCs/>
        </w:rPr>
      </w:pPr>
    </w:p>
    <w:p w:rsidR="00C04FEA" w:rsidRDefault="00C04FEA" w:rsidP="00EF3812">
      <w:pPr>
        <w:tabs>
          <w:tab w:val="left" w:pos="2552"/>
        </w:tabs>
        <w:ind w:left="2552" w:hanging="2552"/>
        <w:jc w:val="both"/>
        <w:rPr>
          <w:bCs/>
        </w:rPr>
      </w:pPr>
      <w:r>
        <w:rPr>
          <w:bCs/>
        </w:rPr>
        <w:t>4/2012 – 19.01.2012:</w:t>
      </w:r>
      <w:r w:rsidR="00264E8E">
        <w:rPr>
          <w:bCs/>
        </w:rPr>
        <w:tab/>
        <w:t>Terminy przesyłania raportów</w:t>
      </w:r>
      <w:r w:rsidR="00CF157F">
        <w:rPr>
          <w:bCs/>
        </w:rPr>
        <w:t xml:space="preserve"> okresowych ING Banku Śląskiego </w:t>
      </w:r>
      <w:r w:rsidR="00264E8E">
        <w:rPr>
          <w:bCs/>
        </w:rPr>
        <w:t>S.A. za rok 2012.</w:t>
      </w:r>
    </w:p>
    <w:p w:rsidR="00336355" w:rsidRDefault="00336355" w:rsidP="00EF3812">
      <w:pPr>
        <w:tabs>
          <w:tab w:val="left" w:pos="2552"/>
        </w:tabs>
        <w:ind w:left="2552" w:hanging="2552"/>
        <w:jc w:val="both"/>
        <w:rPr>
          <w:bCs/>
        </w:rPr>
      </w:pPr>
    </w:p>
    <w:p w:rsidR="00336355" w:rsidRPr="00336355" w:rsidRDefault="00336355" w:rsidP="00A6649C">
      <w:pPr>
        <w:ind w:left="2552" w:hanging="2552"/>
        <w:jc w:val="both"/>
        <w:rPr>
          <w:bCs/>
        </w:rPr>
      </w:pPr>
      <w:r w:rsidRPr="00336355">
        <w:rPr>
          <w:bCs/>
        </w:rPr>
        <w:t>09.02.2012:</w:t>
      </w:r>
      <w:r w:rsidR="00A6649C">
        <w:rPr>
          <w:bCs/>
        </w:rPr>
        <w:tab/>
      </w:r>
      <w:r w:rsidRPr="00336355">
        <w:rPr>
          <w:bCs/>
        </w:rPr>
        <w:t>Raport kwartalny skonsolidowan</w:t>
      </w:r>
      <w:r w:rsidR="00A6649C">
        <w:rPr>
          <w:bCs/>
        </w:rPr>
        <w:t xml:space="preserve">y Grupy Kapitałowej ING Banku </w:t>
      </w:r>
      <w:r w:rsidRPr="00336355">
        <w:rPr>
          <w:bCs/>
        </w:rPr>
        <w:t>Śląskiego S.A. za IV kwartał 2011 r.</w:t>
      </w:r>
    </w:p>
    <w:p w:rsidR="00C04FEA" w:rsidRDefault="00C04FEA" w:rsidP="00EF3812">
      <w:pPr>
        <w:ind w:left="2124" w:hanging="2124"/>
        <w:jc w:val="both"/>
        <w:rPr>
          <w:bCs/>
        </w:rPr>
      </w:pPr>
    </w:p>
    <w:p w:rsidR="00C04FEA" w:rsidRDefault="00264E8E" w:rsidP="00EF3812">
      <w:pPr>
        <w:tabs>
          <w:tab w:val="left" w:pos="2552"/>
        </w:tabs>
        <w:ind w:left="2550" w:hanging="2550"/>
        <w:jc w:val="both"/>
      </w:pPr>
      <w:r>
        <w:rPr>
          <w:bCs/>
        </w:rPr>
        <w:t>5/2012</w:t>
      </w:r>
      <w:r w:rsidR="00C04FEA" w:rsidRPr="00CE22D7">
        <w:rPr>
          <w:bCs/>
        </w:rPr>
        <w:t xml:space="preserve"> –</w:t>
      </w:r>
      <w:r w:rsidR="00C04FEA">
        <w:rPr>
          <w:bCs/>
        </w:rPr>
        <w:t xml:space="preserve"> </w:t>
      </w:r>
      <w:r>
        <w:rPr>
          <w:bCs/>
        </w:rPr>
        <w:t>28.02.2012</w:t>
      </w:r>
      <w:r w:rsidR="00C04FEA">
        <w:rPr>
          <w:bCs/>
        </w:rPr>
        <w:t>:</w:t>
      </w:r>
      <w:r w:rsidR="00C04FEA">
        <w:rPr>
          <w:bCs/>
        </w:rPr>
        <w:tab/>
      </w:r>
      <w:r>
        <w:t>Zmiana terminów przekazania raportów rocznych za rok 2011 oraz 2012.</w:t>
      </w:r>
    </w:p>
    <w:p w:rsidR="00C04FEA" w:rsidRDefault="00C04FEA" w:rsidP="00EF3812">
      <w:pPr>
        <w:jc w:val="both"/>
        <w:rPr>
          <w:bCs/>
        </w:rPr>
      </w:pPr>
    </w:p>
    <w:p w:rsidR="00C04FEA" w:rsidRDefault="00165861" w:rsidP="00EF3812">
      <w:pPr>
        <w:tabs>
          <w:tab w:val="left" w:pos="2552"/>
        </w:tabs>
        <w:ind w:left="2552" w:hanging="2552"/>
        <w:jc w:val="both"/>
      </w:pPr>
      <w:r>
        <w:rPr>
          <w:bCs/>
        </w:rPr>
        <w:t>6/2012 – 28.02.2012</w:t>
      </w:r>
      <w:r w:rsidR="00C04FEA">
        <w:rPr>
          <w:bCs/>
        </w:rPr>
        <w:t xml:space="preserve">: </w:t>
      </w:r>
      <w:r w:rsidR="00C04FEA">
        <w:rPr>
          <w:bCs/>
        </w:rPr>
        <w:tab/>
      </w:r>
      <w:r>
        <w:t>Rekomendacja Zarządu dla Walnego Zgromadzenia dotycząca zaniechania wypłaty dywidendy za rok 2011.</w:t>
      </w:r>
    </w:p>
    <w:p w:rsidR="00C04FEA" w:rsidRDefault="00C04FEA" w:rsidP="00EF3812">
      <w:pPr>
        <w:tabs>
          <w:tab w:val="left" w:pos="2552"/>
        </w:tabs>
        <w:jc w:val="both"/>
      </w:pPr>
    </w:p>
    <w:p w:rsidR="00C04FEA" w:rsidRDefault="00165861" w:rsidP="00EF3812">
      <w:pPr>
        <w:tabs>
          <w:tab w:val="left" w:pos="2552"/>
        </w:tabs>
        <w:ind w:left="2552" w:hanging="2552"/>
        <w:jc w:val="both"/>
      </w:pPr>
      <w:r>
        <w:t>7/2012</w:t>
      </w:r>
      <w:r w:rsidR="00C04FEA" w:rsidRPr="00724DCD">
        <w:t xml:space="preserve"> –</w:t>
      </w:r>
      <w:r w:rsidR="00C04FEA">
        <w:t xml:space="preserve"> </w:t>
      </w:r>
      <w:r>
        <w:t>01.03.2012</w:t>
      </w:r>
      <w:r w:rsidR="00C04FEA">
        <w:t>:</w:t>
      </w:r>
      <w:r w:rsidR="00C04FEA">
        <w:tab/>
      </w:r>
      <w:r>
        <w:t xml:space="preserve">Umowa kredytowa </w:t>
      </w:r>
      <w:r w:rsidR="005A66C7">
        <w:t xml:space="preserve">z ING Commercial Finance </w:t>
      </w:r>
      <w:r>
        <w:t>Polska S.A. – zmiana.</w:t>
      </w:r>
    </w:p>
    <w:p w:rsidR="00517FA4" w:rsidRDefault="00517FA4" w:rsidP="00EF3812">
      <w:pPr>
        <w:tabs>
          <w:tab w:val="left" w:pos="2552"/>
        </w:tabs>
        <w:ind w:left="2552" w:hanging="2552"/>
        <w:jc w:val="both"/>
      </w:pPr>
    </w:p>
    <w:p w:rsidR="00517FA4" w:rsidRPr="00517FA4" w:rsidRDefault="00517FA4" w:rsidP="00EF3812">
      <w:pPr>
        <w:tabs>
          <w:tab w:val="left" w:pos="2552"/>
        </w:tabs>
        <w:ind w:left="2552" w:hanging="2552"/>
        <w:jc w:val="both"/>
        <w:rPr>
          <w:bCs/>
        </w:rPr>
      </w:pPr>
      <w:r w:rsidRPr="00517FA4">
        <w:t>02.03.2012:</w:t>
      </w:r>
      <w:r w:rsidRPr="00517FA4">
        <w:tab/>
      </w:r>
      <w:r w:rsidRPr="00517FA4">
        <w:rPr>
          <w:bCs/>
        </w:rPr>
        <w:t>Raport Roczny ING Banku Śląskiego S.A. za 2011 r.</w:t>
      </w:r>
    </w:p>
    <w:p w:rsidR="00517FA4" w:rsidRPr="00517FA4" w:rsidRDefault="00517FA4" w:rsidP="00EF3812">
      <w:pPr>
        <w:tabs>
          <w:tab w:val="left" w:pos="2552"/>
        </w:tabs>
        <w:ind w:left="2552" w:hanging="2552"/>
        <w:jc w:val="both"/>
        <w:rPr>
          <w:bCs/>
        </w:rPr>
      </w:pPr>
    </w:p>
    <w:p w:rsidR="00517FA4" w:rsidRPr="00517FA4" w:rsidRDefault="00517FA4" w:rsidP="00EF3812">
      <w:pPr>
        <w:tabs>
          <w:tab w:val="left" w:pos="2552"/>
        </w:tabs>
        <w:ind w:left="2552" w:hanging="2552"/>
        <w:jc w:val="both"/>
        <w:rPr>
          <w:bCs/>
        </w:rPr>
      </w:pPr>
      <w:r w:rsidRPr="00517FA4">
        <w:t>02.03.2012</w:t>
      </w:r>
      <w:r>
        <w:t>:</w:t>
      </w:r>
      <w:r>
        <w:tab/>
      </w:r>
      <w:r w:rsidRPr="00517FA4">
        <w:rPr>
          <w:bCs/>
        </w:rPr>
        <w:t>Raport Roczny Skonsolidowany Grupy Kapitałowej ING Banku    Śląskiego S.A. za 2011 r.</w:t>
      </w:r>
    </w:p>
    <w:p w:rsidR="00517FA4" w:rsidRDefault="00517FA4" w:rsidP="00F620FE">
      <w:pPr>
        <w:tabs>
          <w:tab w:val="left" w:pos="2552"/>
        </w:tabs>
        <w:jc w:val="both"/>
      </w:pPr>
    </w:p>
    <w:p w:rsidR="00C04FEA" w:rsidRPr="00165861" w:rsidRDefault="00165861" w:rsidP="00EF3812">
      <w:pPr>
        <w:tabs>
          <w:tab w:val="left" w:pos="2552"/>
        </w:tabs>
        <w:ind w:left="2552" w:hanging="2552"/>
        <w:jc w:val="both"/>
        <w:rPr>
          <w:szCs w:val="24"/>
        </w:rPr>
      </w:pPr>
      <w:r w:rsidRPr="00165861">
        <w:rPr>
          <w:szCs w:val="24"/>
        </w:rPr>
        <w:t>8/2012 – 14.03.2012</w:t>
      </w:r>
      <w:r w:rsidR="00C04FEA" w:rsidRPr="00165861">
        <w:rPr>
          <w:szCs w:val="24"/>
        </w:rPr>
        <w:t xml:space="preserve">:    </w:t>
      </w:r>
      <w:r>
        <w:rPr>
          <w:szCs w:val="24"/>
        </w:rPr>
        <w:t xml:space="preserve"> </w:t>
      </w:r>
      <w:r>
        <w:rPr>
          <w:szCs w:val="24"/>
        </w:rPr>
        <w:tab/>
      </w:r>
      <w:r w:rsidRPr="00165861">
        <w:rPr>
          <w:color w:val="000000"/>
          <w:szCs w:val="24"/>
        </w:rPr>
        <w:t>Wykaz raportów bieżących i okresowych przekazanych do publicznej wiadomości w 2011 r.</w:t>
      </w:r>
    </w:p>
    <w:p w:rsidR="00C04FEA" w:rsidRDefault="00C04FEA" w:rsidP="00EF3812">
      <w:pPr>
        <w:ind w:left="2552" w:hanging="2410"/>
        <w:jc w:val="both"/>
      </w:pPr>
    </w:p>
    <w:p w:rsidR="00C04FEA" w:rsidRPr="007E7EB3" w:rsidRDefault="007E7EB3" w:rsidP="00EF3812">
      <w:pPr>
        <w:tabs>
          <w:tab w:val="left" w:pos="2552"/>
        </w:tabs>
        <w:ind w:left="2550" w:hanging="2550"/>
        <w:jc w:val="both"/>
        <w:rPr>
          <w:szCs w:val="24"/>
        </w:rPr>
      </w:pPr>
      <w:r w:rsidRPr="007E7EB3">
        <w:rPr>
          <w:szCs w:val="24"/>
        </w:rPr>
        <w:t>9/2012</w:t>
      </w:r>
      <w:r w:rsidR="00C04FEA" w:rsidRPr="007E7EB3">
        <w:rPr>
          <w:szCs w:val="24"/>
        </w:rPr>
        <w:t xml:space="preserve"> – </w:t>
      </w:r>
      <w:r w:rsidRPr="007E7EB3">
        <w:rPr>
          <w:szCs w:val="24"/>
        </w:rPr>
        <w:t>22.03.2012</w:t>
      </w:r>
      <w:r w:rsidR="00C04FEA" w:rsidRPr="007E7EB3">
        <w:rPr>
          <w:szCs w:val="24"/>
        </w:rPr>
        <w:t xml:space="preserve">: </w:t>
      </w:r>
      <w:r w:rsidR="00C04FEA" w:rsidRPr="007E7EB3">
        <w:rPr>
          <w:szCs w:val="24"/>
        </w:rPr>
        <w:tab/>
      </w:r>
      <w:r w:rsidRPr="007E7EB3">
        <w:rPr>
          <w:color w:val="000000"/>
          <w:szCs w:val="24"/>
        </w:rPr>
        <w:t>Informacja o zwołaniu Zwyczajnego Walnego Zgromadzenia ING Banku Śląskiego S.A. oraz projekty uchwał.</w:t>
      </w:r>
    </w:p>
    <w:p w:rsidR="00C04FEA" w:rsidRPr="007E7EB3" w:rsidRDefault="00C04FEA" w:rsidP="00EF3812">
      <w:pPr>
        <w:jc w:val="both"/>
        <w:rPr>
          <w:szCs w:val="24"/>
        </w:rPr>
      </w:pPr>
    </w:p>
    <w:p w:rsidR="00C04FEA" w:rsidRDefault="007E7EB3" w:rsidP="00EF3812">
      <w:pPr>
        <w:tabs>
          <w:tab w:val="left" w:pos="2410"/>
          <w:tab w:val="left" w:pos="2552"/>
        </w:tabs>
        <w:ind w:left="2552" w:hanging="2552"/>
        <w:jc w:val="both"/>
        <w:rPr>
          <w:color w:val="000000"/>
          <w:szCs w:val="24"/>
        </w:rPr>
      </w:pPr>
      <w:r>
        <w:t>10/2012</w:t>
      </w:r>
      <w:r w:rsidR="00AC03EC">
        <w:t xml:space="preserve"> – 12.04.2012</w:t>
      </w:r>
      <w:r w:rsidR="00C04FEA">
        <w:t xml:space="preserve">: </w:t>
      </w:r>
      <w:r w:rsidR="00C04FEA">
        <w:tab/>
      </w:r>
      <w:r w:rsidR="00C04FEA">
        <w:tab/>
      </w:r>
      <w:r w:rsidR="00AC03EC" w:rsidRPr="00AC03EC">
        <w:rPr>
          <w:color w:val="000000"/>
          <w:szCs w:val="24"/>
        </w:rPr>
        <w:t>Wybór biegłego rewidenta.</w:t>
      </w:r>
    </w:p>
    <w:p w:rsidR="002311C7" w:rsidRDefault="002311C7" w:rsidP="00EF3812">
      <w:pPr>
        <w:tabs>
          <w:tab w:val="left" w:pos="2410"/>
          <w:tab w:val="left" w:pos="2552"/>
        </w:tabs>
        <w:ind w:left="2552" w:hanging="2552"/>
        <w:jc w:val="both"/>
        <w:rPr>
          <w:color w:val="000000"/>
          <w:szCs w:val="24"/>
        </w:rPr>
      </w:pPr>
    </w:p>
    <w:p w:rsidR="00476FB5" w:rsidRPr="00476FB5" w:rsidRDefault="00476FB5" w:rsidP="00601D65">
      <w:pPr>
        <w:ind w:left="2552" w:hanging="2552"/>
        <w:jc w:val="both"/>
        <w:rPr>
          <w:color w:val="000000"/>
          <w:szCs w:val="24"/>
        </w:rPr>
      </w:pPr>
      <w:r>
        <w:t>11/2012</w:t>
      </w:r>
      <w:r w:rsidR="00C04FEA">
        <w:t>–</w:t>
      </w:r>
      <w:r>
        <w:t>19.04.2012</w:t>
      </w:r>
      <w:r w:rsidR="005B62F8">
        <w:t>:</w:t>
      </w:r>
      <w:r w:rsidR="00601D65">
        <w:t xml:space="preserve">  </w:t>
      </w:r>
      <w:r w:rsidRPr="00476FB5">
        <w:rPr>
          <w:color w:val="000000"/>
          <w:szCs w:val="24"/>
        </w:rPr>
        <w:t>Uchwały Zwyczajnego</w:t>
      </w:r>
      <w:r w:rsidR="00601D65">
        <w:rPr>
          <w:color w:val="000000"/>
          <w:szCs w:val="24"/>
        </w:rPr>
        <w:t xml:space="preserve"> Walnego Zgromadzenia ING Banku </w:t>
      </w:r>
      <w:r>
        <w:rPr>
          <w:color w:val="000000"/>
          <w:szCs w:val="24"/>
        </w:rPr>
        <w:t>Śląskiego </w:t>
      </w:r>
      <w:r w:rsidRPr="00476FB5">
        <w:rPr>
          <w:color w:val="000000"/>
          <w:szCs w:val="24"/>
        </w:rPr>
        <w:t>S.A.</w:t>
      </w:r>
    </w:p>
    <w:p w:rsidR="00C04FEA" w:rsidRDefault="00C04FEA" w:rsidP="00EF3812">
      <w:pPr>
        <w:ind w:left="1416" w:firstLine="708"/>
        <w:jc w:val="both"/>
      </w:pPr>
    </w:p>
    <w:p w:rsidR="00C04FEA" w:rsidRPr="00811693" w:rsidRDefault="00811693" w:rsidP="00EF3812">
      <w:pPr>
        <w:tabs>
          <w:tab w:val="left" w:pos="2552"/>
        </w:tabs>
        <w:ind w:left="2552" w:hanging="2552"/>
        <w:jc w:val="both"/>
        <w:rPr>
          <w:szCs w:val="24"/>
        </w:rPr>
      </w:pPr>
      <w:r w:rsidRPr="00811693">
        <w:rPr>
          <w:szCs w:val="24"/>
        </w:rPr>
        <w:t>12/2012</w:t>
      </w:r>
      <w:r w:rsidR="00C04FEA" w:rsidRPr="00811693">
        <w:rPr>
          <w:szCs w:val="24"/>
        </w:rPr>
        <w:t xml:space="preserve"> – </w:t>
      </w:r>
      <w:r w:rsidRPr="00811693">
        <w:rPr>
          <w:szCs w:val="24"/>
        </w:rPr>
        <w:t>19.04.2012</w:t>
      </w:r>
      <w:r w:rsidR="00C04FEA" w:rsidRPr="00811693">
        <w:rPr>
          <w:szCs w:val="24"/>
        </w:rPr>
        <w:t xml:space="preserve">:   </w:t>
      </w:r>
      <w:r w:rsidR="00C04FEA" w:rsidRPr="00811693">
        <w:rPr>
          <w:szCs w:val="24"/>
        </w:rPr>
        <w:tab/>
      </w:r>
      <w:r w:rsidRPr="00811693">
        <w:rPr>
          <w:color w:val="000000"/>
          <w:szCs w:val="24"/>
        </w:rPr>
        <w:t>Uchwała Zwyczajnego Walnego Zgromadzenia ING Banku Śląskiego S.A. zgłoszona przez Akcjonariusza</w:t>
      </w:r>
      <w:r w:rsidR="00C82224">
        <w:rPr>
          <w:color w:val="000000"/>
          <w:szCs w:val="24"/>
        </w:rPr>
        <w:t>.</w:t>
      </w:r>
    </w:p>
    <w:p w:rsidR="00811693" w:rsidRPr="00C40978" w:rsidRDefault="00811693" w:rsidP="00EF3812">
      <w:pPr>
        <w:tabs>
          <w:tab w:val="left" w:pos="2552"/>
        </w:tabs>
        <w:jc w:val="both"/>
        <w:rPr>
          <w:bCs/>
        </w:rPr>
      </w:pPr>
    </w:p>
    <w:p w:rsidR="00C04FEA" w:rsidRPr="00141367" w:rsidRDefault="00141367" w:rsidP="00EF3812">
      <w:pPr>
        <w:tabs>
          <w:tab w:val="left" w:pos="2552"/>
        </w:tabs>
        <w:ind w:left="2552" w:hanging="2552"/>
        <w:jc w:val="both"/>
        <w:rPr>
          <w:szCs w:val="24"/>
        </w:rPr>
      </w:pPr>
      <w:r w:rsidRPr="00141367">
        <w:rPr>
          <w:bCs/>
          <w:szCs w:val="24"/>
        </w:rPr>
        <w:lastRenderedPageBreak/>
        <w:t>13/2012</w:t>
      </w:r>
      <w:r w:rsidR="00C04FEA" w:rsidRPr="00141367">
        <w:rPr>
          <w:bCs/>
          <w:szCs w:val="24"/>
        </w:rPr>
        <w:t xml:space="preserve"> –</w:t>
      </w:r>
      <w:r w:rsidRPr="00141367">
        <w:rPr>
          <w:bCs/>
          <w:szCs w:val="24"/>
        </w:rPr>
        <w:t xml:space="preserve"> 19.04.2012</w:t>
      </w:r>
      <w:r w:rsidR="00C04FEA" w:rsidRPr="00141367">
        <w:rPr>
          <w:bCs/>
          <w:szCs w:val="24"/>
        </w:rPr>
        <w:t xml:space="preserve">:  </w:t>
      </w:r>
      <w:r>
        <w:rPr>
          <w:bCs/>
          <w:szCs w:val="24"/>
        </w:rPr>
        <w:tab/>
      </w:r>
      <w:r w:rsidRPr="00141367">
        <w:rPr>
          <w:color w:val="000000"/>
          <w:szCs w:val="24"/>
        </w:rPr>
        <w:t>Akcjonariusze posiadający 5 lub więcej procent głosów na ZWZ ING Banku Śląskiego S.A.</w:t>
      </w:r>
    </w:p>
    <w:p w:rsidR="00C04FEA" w:rsidRDefault="00C04FEA" w:rsidP="00EF3812">
      <w:pPr>
        <w:jc w:val="both"/>
        <w:rPr>
          <w:bCs/>
          <w:i/>
        </w:rPr>
      </w:pPr>
    </w:p>
    <w:p w:rsidR="00C04FEA" w:rsidRPr="00141367" w:rsidRDefault="00141367" w:rsidP="00EF3812">
      <w:pPr>
        <w:ind w:left="2552" w:hanging="2552"/>
        <w:jc w:val="both"/>
        <w:rPr>
          <w:szCs w:val="24"/>
        </w:rPr>
      </w:pPr>
      <w:r>
        <w:rPr>
          <w:bCs/>
          <w:szCs w:val="24"/>
        </w:rPr>
        <w:t>14</w:t>
      </w:r>
      <w:r w:rsidRPr="00141367">
        <w:rPr>
          <w:bCs/>
          <w:szCs w:val="24"/>
        </w:rPr>
        <w:t>/2012–19.04.2012</w:t>
      </w:r>
      <w:r>
        <w:rPr>
          <w:bCs/>
          <w:szCs w:val="24"/>
        </w:rPr>
        <w:t>:</w:t>
      </w:r>
      <w:r w:rsidR="00BE3F13">
        <w:rPr>
          <w:bCs/>
          <w:szCs w:val="24"/>
        </w:rPr>
        <w:t xml:space="preserve"> </w:t>
      </w:r>
      <w:r>
        <w:rPr>
          <w:bCs/>
          <w:szCs w:val="24"/>
        </w:rPr>
        <w:t xml:space="preserve"> </w:t>
      </w:r>
      <w:r w:rsidRPr="00141367">
        <w:rPr>
          <w:color w:val="000000"/>
          <w:szCs w:val="24"/>
        </w:rPr>
        <w:t>Ustanowienie Programu emisji własnych dłużnych papierów wartościowych ING Banku Śląskiego S.A.</w:t>
      </w:r>
    </w:p>
    <w:p w:rsidR="00C04FEA" w:rsidRPr="00803704" w:rsidRDefault="00C04FEA" w:rsidP="00EF3812">
      <w:pPr>
        <w:jc w:val="both"/>
        <w:rPr>
          <w:bCs/>
          <w:i/>
        </w:rPr>
      </w:pPr>
    </w:p>
    <w:p w:rsidR="00141367" w:rsidRPr="00D17745" w:rsidRDefault="00C04FEA" w:rsidP="00EF3812">
      <w:pPr>
        <w:tabs>
          <w:tab w:val="left" w:pos="2552"/>
        </w:tabs>
        <w:ind w:left="2552" w:hanging="2552"/>
        <w:jc w:val="both"/>
        <w:rPr>
          <w:szCs w:val="24"/>
        </w:rPr>
      </w:pPr>
      <w:r w:rsidRPr="00D17745">
        <w:rPr>
          <w:bCs/>
          <w:szCs w:val="24"/>
        </w:rPr>
        <w:t>15</w:t>
      </w:r>
      <w:r w:rsidR="00141367" w:rsidRPr="00D17745">
        <w:rPr>
          <w:bCs/>
          <w:szCs w:val="24"/>
        </w:rPr>
        <w:t>/2012</w:t>
      </w:r>
      <w:r w:rsidRPr="00D17745">
        <w:rPr>
          <w:bCs/>
          <w:szCs w:val="24"/>
        </w:rPr>
        <w:t xml:space="preserve"> – </w:t>
      </w:r>
      <w:r w:rsidR="00141367" w:rsidRPr="00D17745">
        <w:rPr>
          <w:bCs/>
          <w:szCs w:val="24"/>
        </w:rPr>
        <w:t>20.04.2012</w:t>
      </w:r>
      <w:r w:rsidRPr="00D17745">
        <w:rPr>
          <w:bCs/>
          <w:szCs w:val="24"/>
        </w:rPr>
        <w:t xml:space="preserve">:   </w:t>
      </w:r>
      <w:r w:rsidRPr="00D17745">
        <w:rPr>
          <w:bCs/>
          <w:szCs w:val="24"/>
        </w:rPr>
        <w:tab/>
      </w:r>
      <w:r w:rsidR="00D17745" w:rsidRPr="00D17745">
        <w:rPr>
          <w:color w:val="000000"/>
          <w:szCs w:val="24"/>
        </w:rPr>
        <w:t xml:space="preserve">Uchwała Zwyczajnego Walnego Zgromadzenia ING Banku Śląskiego S.A. zgłoszona przez Akcjonariusza </w:t>
      </w:r>
      <w:r w:rsidR="00C82224">
        <w:rPr>
          <w:color w:val="000000"/>
          <w:szCs w:val="24"/>
        </w:rPr>
        <w:t>–</w:t>
      </w:r>
      <w:r w:rsidR="00D17745" w:rsidRPr="00D17745">
        <w:rPr>
          <w:color w:val="000000"/>
          <w:szCs w:val="24"/>
        </w:rPr>
        <w:t xml:space="preserve"> sprostowanie</w:t>
      </w:r>
      <w:r w:rsidR="00C82224">
        <w:rPr>
          <w:color w:val="000000"/>
          <w:szCs w:val="24"/>
        </w:rPr>
        <w:t>.</w:t>
      </w:r>
    </w:p>
    <w:p w:rsidR="00141367" w:rsidRDefault="00141367" w:rsidP="00EF3812">
      <w:pPr>
        <w:ind w:left="2410" w:hanging="2410"/>
        <w:jc w:val="both"/>
      </w:pPr>
    </w:p>
    <w:p w:rsidR="00EF4203" w:rsidRDefault="00EF4203" w:rsidP="005B62F8">
      <w:pPr>
        <w:ind w:left="2552" w:hanging="2552"/>
        <w:jc w:val="both"/>
        <w:rPr>
          <w:bCs/>
        </w:rPr>
      </w:pPr>
      <w:r w:rsidRPr="00EF4203">
        <w:t>09.05.2012:</w:t>
      </w:r>
      <w:r w:rsidR="005B62F8">
        <w:t xml:space="preserve">               </w:t>
      </w:r>
      <w:r w:rsidRPr="00EF4203">
        <w:rPr>
          <w:bCs/>
        </w:rPr>
        <w:t>Raport kwartalny skonsolidow</w:t>
      </w:r>
      <w:r w:rsidR="005B62F8">
        <w:rPr>
          <w:bCs/>
        </w:rPr>
        <w:t xml:space="preserve">any Grupy Kapitałowej ING Banku Śląskiego S.A. </w:t>
      </w:r>
      <w:r w:rsidRPr="00EF4203">
        <w:rPr>
          <w:bCs/>
        </w:rPr>
        <w:t>za I kwartał 2012 r.</w:t>
      </w:r>
    </w:p>
    <w:p w:rsidR="00BE3F13" w:rsidRDefault="00BE3F13" w:rsidP="00EF3812">
      <w:pPr>
        <w:jc w:val="both"/>
      </w:pPr>
    </w:p>
    <w:p w:rsidR="00C04FEA" w:rsidRPr="00BE3F13" w:rsidRDefault="005B62F8" w:rsidP="005B62F8">
      <w:pPr>
        <w:ind w:left="2552" w:hanging="2552"/>
        <w:jc w:val="both"/>
        <w:rPr>
          <w:color w:val="000000"/>
          <w:szCs w:val="24"/>
        </w:rPr>
      </w:pPr>
      <w:r>
        <w:t xml:space="preserve">16/2012 </w:t>
      </w:r>
      <w:r w:rsidR="00BE3F13">
        <w:t>–</w:t>
      </w:r>
      <w:r>
        <w:t xml:space="preserve"> </w:t>
      </w:r>
      <w:r w:rsidR="00BE3F13">
        <w:t>19.06.2012</w:t>
      </w:r>
      <w:r w:rsidR="00C04FEA">
        <w:t>:</w:t>
      </w:r>
      <w:r>
        <w:t xml:space="preserve"> </w:t>
      </w:r>
      <w:r w:rsidR="00BE3F13" w:rsidRPr="00BE3F13">
        <w:rPr>
          <w:color w:val="000000"/>
          <w:szCs w:val="24"/>
        </w:rPr>
        <w:t>Zawiadomienie w sprawie zw</w:t>
      </w:r>
      <w:r>
        <w:rPr>
          <w:color w:val="000000"/>
          <w:szCs w:val="24"/>
        </w:rPr>
        <w:t>iększenia udziału Akcjonariusza</w:t>
      </w:r>
      <w:r w:rsidR="00BE3F13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w </w:t>
      </w:r>
      <w:r w:rsidR="00BE3F13" w:rsidRPr="00BE3F13">
        <w:rPr>
          <w:color w:val="000000"/>
          <w:szCs w:val="24"/>
        </w:rPr>
        <w:t>kapitale zakładowym Spółki.</w:t>
      </w:r>
    </w:p>
    <w:p w:rsidR="00C04FEA" w:rsidRPr="00BE3F13" w:rsidRDefault="00C04FEA" w:rsidP="00EF3812">
      <w:pPr>
        <w:jc w:val="both"/>
        <w:rPr>
          <w:szCs w:val="24"/>
        </w:rPr>
      </w:pPr>
    </w:p>
    <w:p w:rsidR="00C04FEA" w:rsidRPr="00C40978" w:rsidRDefault="00BE3F13" w:rsidP="00EF3812">
      <w:pPr>
        <w:tabs>
          <w:tab w:val="left" w:pos="2552"/>
        </w:tabs>
        <w:jc w:val="both"/>
      </w:pPr>
      <w:r>
        <w:t>17/2012 – 29.06.2012</w:t>
      </w:r>
      <w:r w:rsidR="00C04FEA">
        <w:t>:</w:t>
      </w:r>
      <w:r w:rsidR="00C04FEA">
        <w:tab/>
      </w:r>
      <w:r w:rsidRPr="00C40978">
        <w:t>Zawarcie znaczącej umowy.</w:t>
      </w:r>
    </w:p>
    <w:p w:rsidR="00C04FEA" w:rsidRPr="00803704" w:rsidRDefault="00C04FEA" w:rsidP="00EF3812">
      <w:pPr>
        <w:jc w:val="both"/>
      </w:pPr>
    </w:p>
    <w:p w:rsidR="00C04FEA" w:rsidRDefault="00BE3F13" w:rsidP="00EF3812">
      <w:pPr>
        <w:tabs>
          <w:tab w:val="left" w:pos="2552"/>
        </w:tabs>
        <w:ind w:left="2552" w:hanging="2694"/>
        <w:jc w:val="both"/>
      </w:pPr>
      <w:r>
        <w:t xml:space="preserve">  18/2012</w:t>
      </w:r>
      <w:r w:rsidR="00C04FEA" w:rsidRPr="00C40978">
        <w:t xml:space="preserve"> –</w:t>
      </w:r>
      <w:r>
        <w:t xml:space="preserve"> 06.07.2012:  </w:t>
      </w:r>
      <w:r>
        <w:tab/>
      </w:r>
      <w:r w:rsidRPr="00BE3F13">
        <w:rPr>
          <w:color w:val="000000"/>
          <w:szCs w:val="24"/>
        </w:rPr>
        <w:t>Akcjonariusze posiadający 5 lub w</w:t>
      </w:r>
      <w:r>
        <w:rPr>
          <w:color w:val="000000"/>
          <w:szCs w:val="24"/>
        </w:rPr>
        <w:t xml:space="preserve">ięcej procent głosów na ZWZ ING  </w:t>
      </w:r>
      <w:r w:rsidRPr="00BE3F13">
        <w:rPr>
          <w:color w:val="000000"/>
          <w:szCs w:val="24"/>
        </w:rPr>
        <w:t>Banku Śląskiego S.A. – korekta</w:t>
      </w:r>
      <w:r w:rsidR="005E6154">
        <w:t>.</w:t>
      </w:r>
    </w:p>
    <w:p w:rsidR="00656B64" w:rsidRPr="00BE3F13" w:rsidRDefault="00656B64" w:rsidP="00EF3812">
      <w:pPr>
        <w:tabs>
          <w:tab w:val="left" w:pos="2552"/>
        </w:tabs>
        <w:ind w:left="2552" w:hanging="2694"/>
        <w:jc w:val="both"/>
        <w:rPr>
          <w:color w:val="000000"/>
          <w:szCs w:val="24"/>
        </w:rPr>
      </w:pPr>
    </w:p>
    <w:p w:rsidR="00F954AD" w:rsidRDefault="00F954AD" w:rsidP="005B62F8">
      <w:pPr>
        <w:ind w:left="2552" w:hanging="2552"/>
        <w:jc w:val="both"/>
      </w:pPr>
      <w:r>
        <w:t>08.08.2012</w:t>
      </w:r>
      <w:r w:rsidR="005B62F8">
        <w:t>:</w:t>
      </w:r>
      <w:r w:rsidR="005B62F8">
        <w:tab/>
      </w:r>
      <w:r w:rsidRPr="00F954AD">
        <w:t>Raport półroczny skonsolidowany Grupy Kapitałowej ING Banku Ś</w:t>
      </w:r>
      <w:r w:rsidR="005E6154">
        <w:t>ląskiego S.A. za I półrocze 2012</w:t>
      </w:r>
      <w:r w:rsidRPr="00F954AD">
        <w:t xml:space="preserve"> r.</w:t>
      </w:r>
    </w:p>
    <w:p w:rsidR="00F954AD" w:rsidRDefault="00F954AD" w:rsidP="00656B64">
      <w:pPr>
        <w:jc w:val="both"/>
      </w:pPr>
    </w:p>
    <w:p w:rsidR="00656B64" w:rsidRPr="00656B64" w:rsidRDefault="005B62F8" w:rsidP="005B62F8">
      <w:pPr>
        <w:ind w:left="2552" w:hanging="2552"/>
        <w:jc w:val="both"/>
        <w:rPr>
          <w:bCs/>
        </w:rPr>
      </w:pPr>
      <w:r>
        <w:t xml:space="preserve">07.11.2012: </w:t>
      </w:r>
      <w:r>
        <w:tab/>
      </w:r>
      <w:r w:rsidR="00656B64" w:rsidRPr="00656B64">
        <w:t xml:space="preserve">Raport kwartalny skonsolidowany </w:t>
      </w:r>
      <w:r>
        <w:rPr>
          <w:bCs/>
        </w:rPr>
        <w:t xml:space="preserve">Grupy Kapitałowej ING Banku                       </w:t>
      </w:r>
      <w:r w:rsidR="00656B64" w:rsidRPr="00656B64">
        <w:rPr>
          <w:bCs/>
        </w:rPr>
        <w:t>Śl</w:t>
      </w:r>
      <w:r w:rsidR="005E6154">
        <w:rPr>
          <w:bCs/>
        </w:rPr>
        <w:t>ąskiego S.A. za III kwartał 2012</w:t>
      </w:r>
      <w:r w:rsidR="00656B64" w:rsidRPr="00656B64">
        <w:rPr>
          <w:bCs/>
        </w:rPr>
        <w:t xml:space="preserve"> r.</w:t>
      </w:r>
    </w:p>
    <w:p w:rsidR="00EF3812" w:rsidRPr="00276D34" w:rsidRDefault="00656B64" w:rsidP="00EF3812">
      <w:pPr>
        <w:jc w:val="both"/>
      </w:pPr>
      <w:r>
        <w:tab/>
        <w:t xml:space="preserve">    </w:t>
      </w:r>
    </w:p>
    <w:p w:rsidR="00C04FEA" w:rsidRPr="00FF65FC" w:rsidRDefault="00FF65FC" w:rsidP="00EF3812">
      <w:pPr>
        <w:ind w:left="2552" w:hanging="2552"/>
        <w:jc w:val="both"/>
        <w:rPr>
          <w:szCs w:val="24"/>
        </w:rPr>
      </w:pPr>
      <w:r w:rsidRPr="00FF65FC">
        <w:rPr>
          <w:szCs w:val="24"/>
        </w:rPr>
        <w:t>19/2012 – 07.11.2012</w:t>
      </w:r>
      <w:r w:rsidR="00C04FEA" w:rsidRPr="00FF65FC">
        <w:rPr>
          <w:szCs w:val="24"/>
        </w:rPr>
        <w:t xml:space="preserve">:    </w:t>
      </w:r>
      <w:r w:rsidR="00C04FEA" w:rsidRPr="00FF65FC">
        <w:rPr>
          <w:szCs w:val="24"/>
        </w:rPr>
        <w:tab/>
      </w:r>
      <w:r w:rsidRPr="00FF65FC">
        <w:rPr>
          <w:color w:val="000000"/>
          <w:szCs w:val="24"/>
        </w:rPr>
        <w:t>Uszczegółowienie Programu emisji własnych dłużnych papierów wartościowych ING Banku Śląskiego S.A.</w:t>
      </w:r>
    </w:p>
    <w:p w:rsidR="00C04FEA" w:rsidRPr="00FF65FC" w:rsidRDefault="00C04FEA" w:rsidP="00EF3812">
      <w:pPr>
        <w:jc w:val="both"/>
        <w:rPr>
          <w:szCs w:val="24"/>
        </w:rPr>
      </w:pPr>
    </w:p>
    <w:p w:rsidR="00C04FEA" w:rsidRPr="00FF65FC" w:rsidRDefault="00FF65FC" w:rsidP="00EF3812">
      <w:pPr>
        <w:tabs>
          <w:tab w:val="left" w:pos="2552"/>
        </w:tabs>
        <w:ind w:left="2550" w:hanging="2550"/>
        <w:jc w:val="both"/>
        <w:rPr>
          <w:szCs w:val="24"/>
        </w:rPr>
      </w:pPr>
      <w:r w:rsidRPr="00FF65FC">
        <w:rPr>
          <w:szCs w:val="24"/>
        </w:rPr>
        <w:t>20/2012 – 30.11.2012</w:t>
      </w:r>
      <w:r w:rsidR="00C04FEA" w:rsidRPr="00FF65FC">
        <w:rPr>
          <w:szCs w:val="24"/>
        </w:rPr>
        <w:t xml:space="preserve">:   </w:t>
      </w:r>
      <w:r w:rsidR="00C04FEA" w:rsidRPr="00FF65FC">
        <w:rPr>
          <w:szCs w:val="24"/>
        </w:rPr>
        <w:tab/>
      </w:r>
      <w:r w:rsidRPr="00FF65FC">
        <w:rPr>
          <w:color w:val="000000"/>
          <w:szCs w:val="24"/>
        </w:rPr>
        <w:t>Ostateczne parametry Programu Emisji Własnych Dłużnych Papierów   Wartościowych ING Banku Śląskiego S.A.</w:t>
      </w:r>
    </w:p>
    <w:p w:rsidR="00C04FEA" w:rsidRPr="00FF65FC" w:rsidRDefault="00C04FEA" w:rsidP="00EF3812">
      <w:pPr>
        <w:jc w:val="both"/>
        <w:rPr>
          <w:szCs w:val="24"/>
        </w:rPr>
      </w:pPr>
    </w:p>
    <w:p w:rsidR="00FF65FC" w:rsidRPr="00FF65FC" w:rsidRDefault="00FF65FC" w:rsidP="00EF3812">
      <w:pPr>
        <w:tabs>
          <w:tab w:val="left" w:pos="2552"/>
        </w:tabs>
        <w:ind w:left="2550" w:hanging="2550"/>
        <w:jc w:val="both"/>
        <w:rPr>
          <w:szCs w:val="24"/>
        </w:rPr>
      </w:pPr>
      <w:r>
        <w:rPr>
          <w:szCs w:val="24"/>
        </w:rPr>
        <w:t>21/2012 – 06.12</w:t>
      </w:r>
      <w:r w:rsidRPr="00FF65FC">
        <w:rPr>
          <w:szCs w:val="24"/>
        </w:rPr>
        <w:t xml:space="preserve">.2012:   </w:t>
      </w:r>
      <w:r w:rsidRPr="00FF65FC">
        <w:rPr>
          <w:szCs w:val="24"/>
        </w:rPr>
        <w:tab/>
        <w:t>Pierwsza emisja obligacji w ramach Programu emisji własnych dłużnych papierów wartościowych ING Banku Śląskiego S.A.</w:t>
      </w:r>
      <w:r>
        <w:rPr>
          <w:szCs w:val="24"/>
        </w:rPr>
        <w:t xml:space="preserve"> </w:t>
      </w:r>
    </w:p>
    <w:p w:rsidR="00C04FEA" w:rsidRDefault="00C04FEA" w:rsidP="00EF3812">
      <w:pPr>
        <w:ind w:left="2268" w:hanging="2268"/>
        <w:jc w:val="both"/>
      </w:pPr>
    </w:p>
    <w:p w:rsidR="005940E1" w:rsidRDefault="005940E1" w:rsidP="005940E1">
      <w:pPr>
        <w:jc w:val="both"/>
      </w:pPr>
      <w:r>
        <w:t xml:space="preserve">Oryginały raportów dostępne są w siedzibie ING Banku Śląskiego S.A. w Katowicach ul. Sokolska 34. Treść raportów dostępna jest na stronie internetowej Banku: </w:t>
      </w:r>
      <w:hyperlink r:id="rId5" w:history="1">
        <w:r>
          <w:rPr>
            <w:rStyle w:val="Hipercze"/>
            <w:color w:val="auto"/>
            <w:u w:val="none"/>
          </w:rPr>
          <w:t>www.ingbank.pl</w:t>
        </w:r>
      </w:hyperlink>
    </w:p>
    <w:p w:rsidR="005940E1" w:rsidRDefault="005940E1" w:rsidP="005940E1">
      <w:pPr>
        <w:jc w:val="both"/>
      </w:pPr>
    </w:p>
    <w:p w:rsidR="005940E1" w:rsidRDefault="005940E1" w:rsidP="00EF3812">
      <w:pPr>
        <w:ind w:left="2268" w:hanging="2268"/>
        <w:jc w:val="both"/>
      </w:pPr>
    </w:p>
    <w:sectPr w:rsidR="00594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EA"/>
    <w:rsid w:val="00026D2D"/>
    <w:rsid w:val="000C4467"/>
    <w:rsid w:val="000F4735"/>
    <w:rsid w:val="00141367"/>
    <w:rsid w:val="001631AA"/>
    <w:rsid w:val="00165861"/>
    <w:rsid w:val="002311C7"/>
    <w:rsid w:val="00264E8E"/>
    <w:rsid w:val="002B4746"/>
    <w:rsid w:val="00336355"/>
    <w:rsid w:val="00336574"/>
    <w:rsid w:val="003476D9"/>
    <w:rsid w:val="00476FB5"/>
    <w:rsid w:val="00517FA4"/>
    <w:rsid w:val="005940E1"/>
    <w:rsid w:val="005A66C7"/>
    <w:rsid w:val="005B62F8"/>
    <w:rsid w:val="005E6154"/>
    <w:rsid w:val="00601D65"/>
    <w:rsid w:val="00656B64"/>
    <w:rsid w:val="006C7B89"/>
    <w:rsid w:val="007E7EB3"/>
    <w:rsid w:val="00811693"/>
    <w:rsid w:val="00A32DFC"/>
    <w:rsid w:val="00A6649C"/>
    <w:rsid w:val="00AC03EC"/>
    <w:rsid w:val="00AD2884"/>
    <w:rsid w:val="00B64831"/>
    <w:rsid w:val="00BE3F13"/>
    <w:rsid w:val="00C04FEA"/>
    <w:rsid w:val="00C82224"/>
    <w:rsid w:val="00CF157F"/>
    <w:rsid w:val="00D17745"/>
    <w:rsid w:val="00D43F38"/>
    <w:rsid w:val="00DD6652"/>
    <w:rsid w:val="00E403CA"/>
    <w:rsid w:val="00E72650"/>
    <w:rsid w:val="00EF3812"/>
    <w:rsid w:val="00EF4203"/>
    <w:rsid w:val="00F32E3F"/>
    <w:rsid w:val="00F620FE"/>
    <w:rsid w:val="00F954AD"/>
    <w:rsid w:val="00FF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4FEA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D43F3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4FEA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D43F3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7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
<Relationship Id="rId1" Target="styles.xml" Type="http://schemas.openxmlformats.org/officeDocument/2006/relationships/styles"/>
<Relationship Id="rId2" Target="stylesWithEffects.xml" Type="http://schemas.microsoft.com/office/2007/relationships/stylesWithEffect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http://www.ingbank.pl" TargetMode="External" Type="http://schemas.openxmlformats.org/officeDocument/2006/relationships/hyperlink"/>
<Relationship Id="rId6" Target="fontTable.xml" Type="http://schemas.openxmlformats.org/officeDocument/2006/relationships/fontTable"/>
<Relationship Id="rId7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2929</Characters>
  <Application/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lastModifiedBy>Radys Marzena BANK</cp:lastModifiedBy>
  <cp:revision>19</cp:revision>
</cp:coreProperties>
</file>